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02" w:rsidRPr="00615202" w:rsidRDefault="00615202" w:rsidP="00615202">
      <w:pPr>
        <w:spacing w:after="0" w:line="240" w:lineRule="auto"/>
        <w:jc w:val="center"/>
        <w:rPr>
          <w:rFonts w:ascii="Arial" w:eastAsia="Times New Roman" w:hAnsi="Arial" w:cs="Arial"/>
          <w:b/>
          <w:spacing w:val="10"/>
          <w:sz w:val="28"/>
          <w:szCs w:val="28"/>
        </w:rPr>
      </w:pPr>
      <w:r w:rsidRPr="00615202">
        <w:rPr>
          <w:rFonts w:ascii="Arial" w:eastAsia="Times New Roman" w:hAnsi="Arial" w:cs="Arial"/>
          <w:b/>
          <w:caps/>
          <w:spacing w:val="10"/>
          <w:sz w:val="28"/>
          <w:szCs w:val="28"/>
        </w:rPr>
        <w:t>Supply</w:t>
      </w:r>
      <w:r w:rsidRPr="00615202">
        <w:rPr>
          <w:rFonts w:ascii="Arial" w:eastAsia="Times New Roman" w:hAnsi="Arial" w:cs="Arial"/>
          <w:b/>
          <w:spacing w:val="10"/>
          <w:sz w:val="28"/>
          <w:szCs w:val="28"/>
        </w:rPr>
        <w:t xml:space="preserve"> UNIT LEADER</w:t>
      </w:r>
    </w:p>
    <w:p w:rsidR="00615202" w:rsidRPr="00615202" w:rsidRDefault="00615202" w:rsidP="00615202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Times New Roman"/>
          <w:caps/>
          <w:sz w:val="20"/>
          <w:szCs w:val="20"/>
        </w:rPr>
      </w:pPr>
    </w:p>
    <w:p w:rsidR="00615202" w:rsidRPr="00615202" w:rsidRDefault="00615202" w:rsidP="00615202">
      <w:pPr>
        <w:spacing w:after="0" w:line="240" w:lineRule="auto"/>
        <w:ind w:left="1080" w:hanging="1080"/>
        <w:rPr>
          <w:rFonts w:ascii="Arial" w:eastAsia="Times New Roman" w:hAnsi="Arial" w:cs="Arial"/>
          <w:spacing w:val="-3"/>
        </w:rPr>
      </w:pPr>
      <w:r w:rsidRPr="00615202">
        <w:rPr>
          <w:rFonts w:ascii="Arial" w:eastAsia="Times New Roman" w:hAnsi="Arial" w:cs="Arial"/>
          <w:b/>
        </w:rPr>
        <w:t>Mission:</w:t>
      </w:r>
      <w:r w:rsidRPr="00615202">
        <w:rPr>
          <w:rFonts w:ascii="Arial" w:eastAsia="Times New Roman" w:hAnsi="Arial" w:cs="Arial"/>
        </w:rPr>
        <w:tab/>
      </w:r>
      <w:r w:rsidRPr="00615202">
        <w:rPr>
          <w:rFonts w:ascii="Arial" w:eastAsia="Times New Roman" w:hAnsi="Arial" w:cs="Arial"/>
          <w:spacing w:val="-3"/>
        </w:rPr>
        <w:t>Acquire, inventory, maintain, and provide medical and non-medical care equipment, supplies, and pharmaceuticals.</w:t>
      </w:r>
    </w:p>
    <w:p w:rsidR="00615202" w:rsidRPr="00615202" w:rsidRDefault="00615202" w:rsidP="00615202">
      <w:pPr>
        <w:spacing w:after="0" w:line="240" w:lineRule="auto"/>
        <w:ind w:left="1080" w:hanging="1080"/>
        <w:rPr>
          <w:rFonts w:ascii="Arial" w:eastAsia="Times New Roman" w:hAnsi="Arial" w:cs="Arial"/>
          <w:spacing w:val="-3"/>
        </w:rPr>
      </w:pPr>
    </w:p>
    <w:tbl>
      <w:tblPr>
        <w:tblW w:w="10260" w:type="dxa"/>
        <w:tblInd w:w="-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615202" w:rsidRPr="00615202" w:rsidTr="00615202">
        <w:tc>
          <w:tcPr>
            <w:tcW w:w="1026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5202" w:rsidRPr="00615202" w:rsidRDefault="00615202" w:rsidP="0061520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</w:pP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Initials: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615202" w:rsidRPr="00615202" w:rsidRDefault="00615202" w:rsidP="00615202">
            <w:pPr>
              <w:tabs>
                <w:tab w:val="left" w:pos="43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615202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615202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Logistics Chief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615202" w:rsidRPr="00615202" w:rsidRDefault="00615202" w:rsidP="00615202">
            <w:pPr>
              <w:tabs>
                <w:tab w:val="left" w:leader="underscore" w:pos="61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Location: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615202" w:rsidRPr="00615202" w:rsidRDefault="00615202" w:rsidP="00615202">
            <w:pPr>
              <w:tabs>
                <w:tab w:val="left" w:leader="underscore" w:pos="2520"/>
                <w:tab w:val="left" w:leader="underscore" w:pos="61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615202" w:rsidRDefault="00615202" w:rsidP="006152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15202" w:rsidRPr="00615202" w:rsidRDefault="00615202" w:rsidP="006152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63"/>
        <w:gridCol w:w="875"/>
        <w:gridCol w:w="877"/>
      </w:tblGrid>
      <w:tr w:rsidR="00615202" w:rsidRPr="00615202" w:rsidTr="00615202">
        <w:trPr>
          <w:trHeight w:val="391"/>
          <w:tblHeader/>
        </w:trPr>
        <w:tc>
          <w:tcPr>
            <w:tcW w:w="41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D1322C" w:rsidRPr="00615202" w:rsidTr="00E715A6">
        <w:tc>
          <w:tcPr>
            <w:tcW w:w="415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22995">
              <w:rPr>
                <w:rFonts w:ascii="Arial" w:eastAsia="Times New Roman" w:hAnsi="Arial" w:cs="Times New Roman"/>
              </w:rPr>
              <w:t xml:space="preserve">Receive assignment and briefing from the Logistics Chief. Obtain packet containing </w:t>
            </w:r>
            <w:r w:rsidRPr="00C83220">
              <w:rPr>
                <w:rFonts w:ascii="Arial" w:eastAsia="Times New Roman" w:hAnsi="Arial" w:cs="Times New Roman"/>
              </w:rPr>
              <w:t>Supply Unit Leader</w:t>
            </w:r>
            <w:r w:rsidRPr="00522995">
              <w:rPr>
                <w:rFonts w:ascii="Arial" w:eastAsia="Times New Roman" w:hAnsi="Arial" w:cs="Times New Roman"/>
              </w:rPr>
              <w:t xml:space="preserve"> Job Action Sheets.                    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E715A6">
        <w:tc>
          <w:tcPr>
            <w:tcW w:w="415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22995">
              <w:rPr>
                <w:rFonts w:ascii="Arial" w:eastAsia="Times New Roman" w:hAnsi="Arial" w:cs="Times New Roman"/>
              </w:rPr>
              <w:t>Read entire Job Action Sheet and review the organizational chart.  Put on position identification (if provided).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E715A6">
        <w:tc>
          <w:tcPr>
            <w:tcW w:w="415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 w:rsidRPr="00522995">
              <w:rPr>
                <w:rFonts w:ascii="Arial" w:eastAsia="Times New Roman" w:hAnsi="Arial" w:cs="Arial"/>
              </w:rPr>
              <w:t>Receive assigned radio and establish two-way communications with the Communications Unit Leader.  Receive just-in-time training for the radio if needed.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E715A6">
        <w:tc>
          <w:tcPr>
            <w:tcW w:w="415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522995">
              <w:rPr>
                <w:rFonts w:ascii="Arial" w:eastAsia="Times New Roman" w:hAnsi="Arial" w:cs="Arial"/>
                <w:iCs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E715A6">
        <w:tc>
          <w:tcPr>
            <w:tcW w:w="4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C83220">
              <w:rPr>
                <w:rFonts w:ascii="Arial" w:eastAsia="Times New Roman" w:hAnsi="Arial" w:cs="Arial"/>
                <w:iCs/>
              </w:rPr>
              <w:t>Dispatch any pre-designated supplies and equipment to patient care areas, including triage and discharge areas. Request transportation assistance from the Transportation Unit Leader.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E715A6">
        <w:tc>
          <w:tcPr>
            <w:tcW w:w="415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Establish and communicate the operational status of the Supply Unit to the Logistics Chief</w:t>
            </w:r>
            <w:r w:rsidRPr="00C83220">
              <w:rPr>
                <w:rFonts w:ascii="Arial" w:eastAsia="Times New Roman" w:hAnsi="Arial" w:cs="Arial"/>
              </w:rPr>
              <w:t xml:space="preserve"> and Finance Chief</w:t>
            </w:r>
            <w:r w:rsidRPr="0052299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E715A6">
        <w:tc>
          <w:tcPr>
            <w:tcW w:w="415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 xml:space="preserve">Determine on hand inventory </w:t>
            </w:r>
            <w:r w:rsidRPr="00C83220">
              <w:rPr>
                <w:rFonts w:ascii="Arial" w:eastAsia="Times New Roman" w:hAnsi="Arial" w:cs="Arial"/>
              </w:rPr>
              <w:t xml:space="preserve">of the following, based on the type of event. </w:t>
            </w:r>
            <w:r w:rsidRPr="00C83220">
              <w:rPr>
                <w:rFonts w:ascii="Arial" w:hAnsi="Arial" w:cs="Arial"/>
              </w:rPr>
              <w:t>May include, but is not limited to: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Airway equipment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Dressings/bandages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Chest tubes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Burn kits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Suture material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IV equipment and supplies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Sterile scrub brushes, normal saline, anti-microbial skin cleanser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Waterless hand cleaner and gloves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Fracture immobilization, splinting and casting materials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Backboard, rigid stretchers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Non-rigid transporting devices (litters)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Oxygen, administration masks, ventilators and suction devices</w:t>
            </w:r>
          </w:p>
          <w:p w:rsidR="00D1322C" w:rsidRPr="00522995" w:rsidRDefault="00D1322C" w:rsidP="000F2B5B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FF0000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Personal protective clothing/equipment/masks/respirators.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E715A6">
        <w:tc>
          <w:tcPr>
            <w:tcW w:w="415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 xml:space="preserve">Place emergency order(s) for the critical supplies, equipment and pharmaceuticals needed to the Logistics Chief.  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E715A6">
        <w:tc>
          <w:tcPr>
            <w:tcW w:w="415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lastRenderedPageBreak/>
              <w:t>Prepare to receive additional equipment, supplies, and pharmaceuticals</w:t>
            </w:r>
            <w:r w:rsidRPr="00C83220">
              <w:rPr>
                <w:rFonts w:ascii="Arial" w:eastAsia="Times New Roman" w:hAnsi="Arial" w:cs="Arial"/>
              </w:rPr>
              <w:t>.  Collaborate with Logistics Chief and Planning Chief to track arriving supplies</w:t>
            </w:r>
            <w:r w:rsidRPr="0052299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E715A6">
        <w:tc>
          <w:tcPr>
            <w:tcW w:w="4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522995">
              <w:rPr>
                <w:rFonts w:ascii="Arial" w:eastAsia="Times New Roman" w:hAnsi="Arial" w:cs="Arial"/>
                <w:spacing w:val="-3"/>
              </w:rPr>
              <w:t>Document all key activities, actions, and decisions in an Operational Log (HICS Form 214) on a continual basis.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E715A6">
        <w:tc>
          <w:tcPr>
            <w:tcW w:w="4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 w:rsidRPr="00C83220">
              <w:rPr>
                <w:rFonts w:ascii="Arial" w:eastAsia="Times New Roman" w:hAnsi="Arial" w:cs="Arial"/>
                <w:spacing w:val="-3"/>
              </w:rPr>
              <w:t>Receive assigned radio and establish two-way communications with the Communications Unit Leader.  Receive just-in-time training for the radio if needed.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E715A6">
        <w:tc>
          <w:tcPr>
            <w:tcW w:w="4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 w:rsidRPr="00C83220">
              <w:rPr>
                <w:rFonts w:ascii="Arial" w:eastAsia="Times New Roman" w:hAnsi="Arial" w:cs="Arial"/>
                <w:spacing w:val="-3"/>
              </w:rPr>
              <w:t>Document all communications (internal and external) on an Incident Message Form (HICS Form 213).  Provide a copy of the Incident Message Form to the Planning Chief/MST.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E715A6">
        <w:tc>
          <w:tcPr>
            <w:tcW w:w="4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 w:rsidRPr="00522995">
              <w:rPr>
                <w:rFonts w:ascii="Arial" w:eastAsia="Times New Roman" w:hAnsi="Arial" w:cs="Arial"/>
                <w:spacing w:val="-3"/>
              </w:rPr>
              <w:t>Participate in briefings and meetings as requested.</w:t>
            </w: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615202" w:rsidRPr="00615202" w:rsidRDefault="00615202" w:rsidP="0061520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3"/>
        <w:gridCol w:w="875"/>
        <w:gridCol w:w="877"/>
      </w:tblGrid>
      <w:tr w:rsidR="00615202" w:rsidRPr="00615202" w:rsidTr="00E715A6">
        <w:trPr>
          <w:tblHeader/>
        </w:trPr>
        <w:tc>
          <w:tcPr>
            <w:tcW w:w="415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24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2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D1322C" w:rsidRPr="00615202" w:rsidTr="00E715A6">
        <w:tc>
          <w:tcPr>
            <w:tcW w:w="415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Work through the Logistics Section Chief to request external resource acquisition assistance.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D1322C" w:rsidRPr="00615202" w:rsidTr="00E715A6">
        <w:tc>
          <w:tcPr>
            <w:tcW w:w="415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Closely monitor equipment, supply, and pharmaceutical usage.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D1322C" w:rsidRPr="00615202" w:rsidTr="00E715A6">
        <w:tc>
          <w:tcPr>
            <w:tcW w:w="415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Notify Security Branch Director to insure control of medications, equipment and supplies, as needed.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D1322C" w:rsidRPr="00615202" w:rsidTr="00E715A6">
        <w:tc>
          <w:tcPr>
            <w:tcW w:w="4151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Restock carts and treatment areas per request and at least every 8 hours.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D1322C" w:rsidRPr="00615202" w:rsidTr="00E715A6">
        <w:tc>
          <w:tcPr>
            <w:tcW w:w="41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Advise the Logistics Chief immediately of any operational issue you are not able to correct or resolve.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</w:tbl>
    <w:p w:rsidR="00615202" w:rsidRPr="00615202" w:rsidRDefault="00615202" w:rsidP="0061520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49"/>
        <w:gridCol w:w="889"/>
        <w:gridCol w:w="877"/>
      </w:tblGrid>
      <w:tr w:rsidR="00615202" w:rsidRPr="00615202" w:rsidTr="00E715A6">
        <w:trPr>
          <w:tblHeader/>
        </w:trPr>
        <w:tc>
          <w:tcPr>
            <w:tcW w:w="4144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3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2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D1322C" w:rsidRPr="00615202" w:rsidTr="00E715A6">
        <w:tc>
          <w:tcPr>
            <w:tcW w:w="414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C83220">
              <w:rPr>
                <w:rFonts w:ascii="Arial" w:eastAsia="Times New Roman" w:hAnsi="Arial" w:cs="Times New Roman"/>
              </w:rPr>
              <w:t>Continue to monitor Unit personnel’s ability to meet workload demands, staff health and safety, resource needs, and documentation practices.</w:t>
            </w:r>
          </w:p>
        </w:tc>
        <w:tc>
          <w:tcPr>
            <w:tcW w:w="43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E715A6">
        <w:tc>
          <w:tcPr>
            <w:tcW w:w="414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3220">
              <w:rPr>
                <w:rFonts w:ascii="Arial" w:eastAsia="Times New Roman" w:hAnsi="Arial" w:cs="Arial"/>
              </w:rPr>
              <w:t>Ensure your physical readiness through proper nu</w:t>
            </w:r>
            <w:r>
              <w:rPr>
                <w:rFonts w:ascii="Arial" w:eastAsia="Times New Roman" w:hAnsi="Arial" w:cs="Arial"/>
              </w:rPr>
              <w:t>trition, water intake, and rest</w:t>
            </w:r>
          </w:p>
        </w:tc>
        <w:tc>
          <w:tcPr>
            <w:tcW w:w="43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E715A6">
        <w:tc>
          <w:tcPr>
            <w:tcW w:w="414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C83220">
              <w:rPr>
                <w:rFonts w:ascii="Arial" w:eastAsia="Times New Roman" w:hAnsi="Arial" w:cs="Times New Roman"/>
              </w:rPr>
              <w:t>Continue to provide regular situation briefings to Unit staff.</w:t>
            </w:r>
          </w:p>
        </w:tc>
        <w:tc>
          <w:tcPr>
            <w:tcW w:w="43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E715A6">
        <w:tc>
          <w:tcPr>
            <w:tcW w:w="414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C83220">
              <w:rPr>
                <w:rFonts w:ascii="Arial" w:eastAsia="Times New Roman" w:hAnsi="Arial" w:cs="Times New Roman"/>
              </w:rPr>
              <w:t>Anticipate equipment, supplies, and pharmaceuticals that will be needed for the next operational periods, in consultation with the Medical</w:t>
            </w:r>
          </w:p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C83220">
              <w:rPr>
                <w:rFonts w:ascii="Arial" w:eastAsia="Times New Roman" w:hAnsi="Arial" w:cs="Times New Roman"/>
              </w:rPr>
              <w:t>Operations Section.  Place orders in collaboration with the Logistics Chief and Finance Chief.</w:t>
            </w:r>
          </w:p>
        </w:tc>
        <w:tc>
          <w:tcPr>
            <w:tcW w:w="43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E715A6">
        <w:tc>
          <w:tcPr>
            <w:tcW w:w="4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3220">
              <w:rPr>
                <w:rFonts w:ascii="Arial" w:eastAsia="Times New Roman" w:hAnsi="Arial" w:cs="Times New Roman"/>
              </w:rPr>
              <w:t>Continue effective inventory control and replacement measures</w:t>
            </w: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E715A6">
        <w:tc>
          <w:tcPr>
            <w:tcW w:w="4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C83220">
              <w:rPr>
                <w:rFonts w:ascii="Arial" w:eastAsia="Times New Roman" w:hAnsi="Arial" w:cs="Times New Roman"/>
              </w:rPr>
              <w:t>Continue to document actions and decisions on HICS Form 214 and send a copy to the Planning Chief/MST at assigned intervals and as needed.</w:t>
            </w: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E715A6">
        <w:tc>
          <w:tcPr>
            <w:tcW w:w="4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3220">
              <w:rPr>
                <w:rFonts w:ascii="Arial" w:eastAsia="Times New Roman" w:hAnsi="Arial" w:cs="Arial"/>
              </w:rPr>
              <w:t>Ensure your physical readiness through proper nutrition, water intake, rest, and stress management techniques.</w:t>
            </w: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E715A6">
        <w:tc>
          <w:tcPr>
            <w:tcW w:w="4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3220">
              <w:rPr>
                <w:rFonts w:ascii="Arial" w:eastAsia="Times New Roman" w:hAnsi="Arial" w:cs="Arial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615202" w:rsidRDefault="00615202" w:rsidP="0061520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615202" w:rsidRPr="00615202" w:rsidRDefault="00615202" w:rsidP="0061520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5396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50"/>
        <w:gridCol w:w="900"/>
        <w:gridCol w:w="900"/>
      </w:tblGrid>
      <w:tr w:rsidR="00615202" w:rsidRPr="00615202" w:rsidTr="00615202">
        <w:trPr>
          <w:trHeight w:val="436"/>
          <w:tblHeader/>
        </w:trPr>
        <w:tc>
          <w:tcPr>
            <w:tcW w:w="413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3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3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1322C" w:rsidRPr="00615202" w:rsidTr="00615202">
        <w:tc>
          <w:tcPr>
            <w:tcW w:w="4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522995">
              <w:rPr>
                <w:rFonts w:ascii="Arial" w:eastAsia="Times New Roman" w:hAnsi="Arial" w:cs="Times New Roman"/>
                <w:szCs w:val="24"/>
              </w:rPr>
              <w:t xml:space="preserve">Coordinate return of all assigned equipment to appropriate locations and restock </w:t>
            </w:r>
            <w:r>
              <w:rPr>
                <w:rFonts w:ascii="Arial" w:eastAsia="Times New Roman" w:hAnsi="Arial" w:cs="Times New Roman"/>
                <w:szCs w:val="24"/>
              </w:rPr>
              <w:t>TMTS</w:t>
            </w:r>
            <w:r w:rsidRPr="00522995">
              <w:rPr>
                <w:rFonts w:ascii="Arial" w:eastAsia="Times New Roman" w:hAnsi="Arial" w:cs="Times New Roman"/>
                <w:szCs w:val="24"/>
              </w:rPr>
              <w:t xml:space="preserve"> supplies.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D1322C" w:rsidRPr="00615202" w:rsidTr="00615202">
        <w:tc>
          <w:tcPr>
            <w:tcW w:w="41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Coordinate re-supply ordering and restocking.</w:t>
            </w:r>
          </w:p>
        </w:tc>
        <w:tc>
          <w:tcPr>
            <w:tcW w:w="43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3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615202">
        <w:tc>
          <w:tcPr>
            <w:tcW w:w="41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Repair/replace broken equipment.</w:t>
            </w:r>
          </w:p>
        </w:tc>
        <w:tc>
          <w:tcPr>
            <w:tcW w:w="43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3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615202">
        <w:tc>
          <w:tcPr>
            <w:tcW w:w="41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Ensure return/retrieval of equipment and supplies.</w:t>
            </w:r>
          </w:p>
        </w:tc>
        <w:tc>
          <w:tcPr>
            <w:tcW w:w="43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3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615202">
        <w:tc>
          <w:tcPr>
            <w:tcW w:w="4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Coordinate reimbursement issues with the Finance Section Chief.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615202">
        <w:tc>
          <w:tcPr>
            <w:tcW w:w="4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Ensure return/retrieval of equipment and supplies and return all assigned incident command equipment.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615202">
        <w:tc>
          <w:tcPr>
            <w:tcW w:w="4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Debrief staff on lessons learned and procedural/equipment changes needed.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615202">
        <w:tc>
          <w:tcPr>
            <w:tcW w:w="4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Submit comments to the after action report.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615202">
        <w:tc>
          <w:tcPr>
            <w:tcW w:w="4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Upon deactivation of your position, ensure all documentation and HICS forms are submitted to the Planning Chief/MST.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615202">
        <w:tc>
          <w:tcPr>
            <w:tcW w:w="4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Upon deactivation of your position, brief the Logistics Chief on current problems, outstanding issues, and follow-up requirements.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615202">
        <w:tc>
          <w:tcPr>
            <w:tcW w:w="4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Participate in stress management and after-action debriefings. Participate in other briefings and meetings as required.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615202">
        <w:tc>
          <w:tcPr>
            <w:tcW w:w="4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522995">
              <w:rPr>
                <w:rFonts w:ascii="Arial" w:eastAsia="Times New Roman" w:hAnsi="Arial" w:cs="Arial"/>
                <w:szCs w:val="20"/>
              </w:rPr>
              <w:t>Upon deactivation of your position, brief the Logistics Chief on current problems, outstanding issues, and follow-up requirements.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615202">
        <w:tc>
          <w:tcPr>
            <w:tcW w:w="4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522995">
              <w:rPr>
                <w:rFonts w:ascii="Arial" w:eastAsia="Times New Roman" w:hAnsi="Arial" w:cs="Arial"/>
                <w:szCs w:val="20"/>
              </w:rPr>
              <w:t xml:space="preserve">Upon deactivation of your position, ensure all documentation and HICS forms are submitted to the Planning Section Chief. 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615202">
        <w:tc>
          <w:tcPr>
            <w:tcW w:w="4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522995">
              <w:rPr>
                <w:rFonts w:ascii="Arial" w:eastAsia="Times New Roman" w:hAnsi="Arial" w:cs="Arial"/>
                <w:szCs w:val="20"/>
              </w:rPr>
              <w:t>Submit comments to the after action report.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615202">
        <w:tc>
          <w:tcPr>
            <w:tcW w:w="4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522995">
              <w:rPr>
                <w:rFonts w:ascii="Arial" w:eastAsia="Times New Roman" w:hAnsi="Arial" w:cs="Times New Roman"/>
                <w:szCs w:val="24"/>
              </w:rPr>
              <w:t xml:space="preserve">Participate in stress management and the after-action debriefings.  </w:t>
            </w:r>
          </w:p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522995">
              <w:rPr>
                <w:rFonts w:ascii="Arial" w:eastAsia="Times New Roman" w:hAnsi="Arial" w:cs="Times New Roman"/>
                <w:szCs w:val="24"/>
              </w:rPr>
              <w:t>Participate in other briefings and meetings as required.</w:t>
            </w:r>
            <w:r w:rsidRPr="00522995">
              <w:rPr>
                <w:rFonts w:ascii="Arial" w:eastAsia="Times New Roman" w:hAnsi="Arial" w:cs="Times New Roman"/>
                <w:szCs w:val="24"/>
              </w:rPr>
              <w:tab/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615202" w:rsidRPr="00615202" w:rsidRDefault="00615202" w:rsidP="00615202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tbl>
      <w:tblPr>
        <w:tblW w:w="5396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615202" w:rsidRPr="00615202" w:rsidTr="00615202"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Documents/Tools</w:t>
            </w:r>
          </w:p>
        </w:tc>
      </w:tr>
      <w:tr w:rsidR="00615202" w:rsidRPr="00615202" w:rsidTr="00615202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5202" w:rsidRPr="00615202" w:rsidRDefault="00D1322C" w:rsidP="00D1322C">
            <w:pPr>
              <w:autoSpaceDE w:val="0"/>
              <w:autoSpaceDN w:val="0"/>
              <w:adjustRightInd w:val="0"/>
              <w:spacing w:after="0" w:line="240" w:lineRule="auto"/>
              <w:ind w:left="425"/>
              <w:contextualSpacing/>
              <w:rPr>
                <w:rFonts w:ascii="Arial" w:eastAsia="Century Gothic" w:hAnsi="Arial" w:cs="Arial"/>
                <w:sz w:val="20"/>
                <w:szCs w:val="20"/>
              </w:rPr>
            </w:pPr>
            <w:r w:rsidRPr="00D1322C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FAB22" wp14:editId="41650CC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18415</wp:posOffset>
                      </wp:positionV>
                      <wp:extent cx="990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4.95pt;margin-top:1.45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5ZWA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615202" w:rsidRPr="00615202">
              <w:rPr>
                <w:rFonts w:ascii="Arial" w:eastAsia="Century Gothic" w:hAnsi="Arial" w:cs="Arial"/>
                <w:sz w:val="20"/>
                <w:szCs w:val="20"/>
              </w:rPr>
              <w:t>Incident Action Plan</w:t>
            </w:r>
          </w:p>
          <w:p w:rsidR="00615202" w:rsidRPr="00615202" w:rsidRDefault="00D1322C" w:rsidP="00D1322C">
            <w:pPr>
              <w:autoSpaceDE w:val="0"/>
              <w:autoSpaceDN w:val="0"/>
              <w:adjustRightInd w:val="0"/>
              <w:spacing w:after="0" w:line="240" w:lineRule="auto"/>
              <w:ind w:left="425"/>
              <w:contextualSpacing/>
              <w:rPr>
                <w:rFonts w:ascii="Arial" w:eastAsia="Century Gothic" w:hAnsi="Arial" w:cs="Arial"/>
                <w:sz w:val="20"/>
                <w:szCs w:val="20"/>
              </w:rPr>
            </w:pPr>
            <w:r w:rsidRPr="00D1322C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B96578" wp14:editId="3276749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15240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.95pt;margin-top:1.2pt;width:7.8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615202" w:rsidRPr="00615202">
              <w:rPr>
                <w:rFonts w:ascii="Arial" w:eastAsia="Century Gothic" w:hAnsi="Arial" w:cs="Arial"/>
                <w:sz w:val="20"/>
                <w:szCs w:val="20"/>
              </w:rPr>
              <w:t>HICS Form 213 – Incident Message Form</w:t>
            </w:r>
          </w:p>
          <w:p w:rsidR="00615202" w:rsidRPr="00615202" w:rsidRDefault="00D1322C" w:rsidP="00D1322C">
            <w:pPr>
              <w:autoSpaceDE w:val="0"/>
              <w:autoSpaceDN w:val="0"/>
              <w:adjustRightInd w:val="0"/>
              <w:spacing w:after="0" w:line="240" w:lineRule="auto"/>
              <w:ind w:left="425"/>
              <w:contextualSpacing/>
              <w:rPr>
                <w:rFonts w:ascii="Arial" w:eastAsia="Century Gothic" w:hAnsi="Arial" w:cs="Arial"/>
                <w:sz w:val="20"/>
                <w:szCs w:val="20"/>
              </w:rPr>
            </w:pPr>
            <w:r w:rsidRPr="00D1322C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400C8" wp14:editId="687E9B0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12537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4.95pt;margin-top:1pt;width:7.8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615202" w:rsidRPr="00615202">
              <w:rPr>
                <w:rFonts w:ascii="Arial" w:eastAsia="Century Gothic" w:hAnsi="Arial" w:cs="Arial"/>
                <w:sz w:val="20"/>
                <w:szCs w:val="20"/>
              </w:rPr>
              <w:t>HICS Form 214 – Operational Log</w:t>
            </w:r>
          </w:p>
          <w:p w:rsidR="00615202" w:rsidRPr="00615202" w:rsidRDefault="00D1322C" w:rsidP="00D1322C">
            <w:pPr>
              <w:autoSpaceDE w:val="0"/>
              <w:autoSpaceDN w:val="0"/>
              <w:adjustRightInd w:val="0"/>
              <w:spacing w:after="0" w:line="240" w:lineRule="auto"/>
              <w:ind w:left="425"/>
              <w:contextualSpacing/>
              <w:rPr>
                <w:rFonts w:ascii="Arial" w:eastAsia="Century Gothic" w:hAnsi="Arial" w:cs="Arial"/>
                <w:sz w:val="20"/>
                <w:szCs w:val="20"/>
              </w:rPr>
            </w:pPr>
            <w:r w:rsidRPr="00D1322C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0F0382" wp14:editId="47067E7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18887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4.95pt;margin-top:1.5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615202" w:rsidRPr="00615202">
              <w:rPr>
                <w:rFonts w:ascii="Arial" w:eastAsia="Century Gothic" w:hAnsi="Arial" w:cs="Arial"/>
                <w:sz w:val="20"/>
                <w:szCs w:val="20"/>
              </w:rPr>
              <w:t>HICS Form 256 – Procurement Summary Report</w:t>
            </w:r>
          </w:p>
          <w:p w:rsidR="00615202" w:rsidRPr="00615202" w:rsidRDefault="00D1322C" w:rsidP="00D1322C">
            <w:pPr>
              <w:autoSpaceDE w:val="0"/>
              <w:autoSpaceDN w:val="0"/>
              <w:adjustRightInd w:val="0"/>
              <w:spacing w:after="0" w:line="240" w:lineRule="auto"/>
              <w:ind w:left="425"/>
              <w:contextualSpacing/>
              <w:rPr>
                <w:rFonts w:ascii="Arial" w:eastAsia="Century Gothic" w:hAnsi="Arial" w:cs="Arial"/>
                <w:sz w:val="20"/>
                <w:szCs w:val="20"/>
              </w:rPr>
            </w:pPr>
            <w:r w:rsidRPr="00D1322C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2FBA08" wp14:editId="4500B45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25237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4.95pt;margin-top:2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615202" w:rsidRPr="00615202">
              <w:rPr>
                <w:rFonts w:ascii="Arial" w:eastAsia="Century Gothic" w:hAnsi="Arial" w:cs="Arial"/>
                <w:sz w:val="20"/>
                <w:szCs w:val="20"/>
              </w:rPr>
              <w:t>HICS Form 257 – Resource Accounting Record</w:t>
            </w:r>
          </w:p>
          <w:p w:rsidR="00615202" w:rsidRPr="00615202" w:rsidRDefault="00D1322C" w:rsidP="00D1322C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1322C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12B1D0" wp14:editId="333C545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25237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4.95pt;margin-top:2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615202" w:rsidRPr="00615202">
              <w:rPr>
                <w:rFonts w:ascii="Arial" w:eastAsia="Times New Roman" w:hAnsi="Arial" w:cs="Arial"/>
                <w:sz w:val="20"/>
                <w:szCs w:val="20"/>
              </w:rPr>
              <w:t>TMTS organization chart</w:t>
            </w:r>
          </w:p>
          <w:p w:rsidR="00615202" w:rsidRPr="00615202" w:rsidRDefault="00D1322C" w:rsidP="00D1322C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1322C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8D1241" wp14:editId="5902356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25237</wp:posOffset>
                      </wp:positionV>
                      <wp:extent cx="99060" cy="990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4.95pt;margin-top:2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+OWg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615202" w:rsidRPr="00615202">
              <w:rPr>
                <w:rFonts w:ascii="Arial" w:eastAsia="Times New Roman" w:hAnsi="Arial" w:cs="Arial"/>
                <w:sz w:val="20"/>
                <w:szCs w:val="20"/>
              </w:rPr>
              <w:t>TMTS telephone directory</w:t>
            </w:r>
          </w:p>
          <w:p w:rsidR="00615202" w:rsidRPr="00615202" w:rsidRDefault="00D1322C" w:rsidP="00D1322C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1322C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BB4C9E" wp14:editId="5B77555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36667</wp:posOffset>
                      </wp:positionV>
                      <wp:extent cx="99060" cy="99060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4.8pt;margin-top:2.9pt;width:7.8pt;height: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615202" w:rsidRPr="00615202">
              <w:rPr>
                <w:rFonts w:ascii="Arial" w:eastAsia="Times New Roman" w:hAnsi="Arial" w:cs="Arial"/>
                <w:sz w:val="20"/>
                <w:szCs w:val="20"/>
              </w:rPr>
              <w:t>Radio/satellite phone – phone numbers and radio assignments</w:t>
            </w:r>
          </w:p>
          <w:p w:rsidR="00615202" w:rsidRPr="00615202" w:rsidRDefault="00D1322C" w:rsidP="00D1322C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1322C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52BB28" wp14:editId="44E2ADAB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36667</wp:posOffset>
                      </wp:positionV>
                      <wp:extent cx="99060" cy="99060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4.8pt;margin-top:2.9pt;width:7.8pt;height: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615202" w:rsidRPr="00615202">
              <w:rPr>
                <w:rFonts w:ascii="Arial" w:eastAsia="Times New Roman" w:hAnsi="Arial" w:cs="Arial"/>
                <w:sz w:val="20"/>
                <w:szCs w:val="20"/>
              </w:rPr>
              <w:t>Local resource numbers</w:t>
            </w:r>
            <w:r w:rsidR="00615202" w:rsidRPr="00615202">
              <w:rPr>
                <w:rFonts w:ascii="Arial" w:eastAsia="Century Gothic" w:hAnsi="Arial" w:cs="Arial"/>
                <w:sz w:val="20"/>
                <w:szCs w:val="20"/>
              </w:rPr>
              <w:t xml:space="preserve"> </w:t>
            </w:r>
          </w:p>
          <w:p w:rsidR="00615202" w:rsidRPr="00615202" w:rsidRDefault="00D1322C" w:rsidP="00D1322C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D1322C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2C156" wp14:editId="258FF3A2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36667</wp:posOffset>
                      </wp:positionV>
                      <wp:extent cx="99060" cy="99060"/>
                      <wp:effectExtent l="0" t="0" r="1524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4.8pt;margin-top:2.9pt;width:7.8pt;height: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615202" w:rsidRPr="00615202">
              <w:rPr>
                <w:rFonts w:ascii="Arial" w:eastAsia="Century Gothic" w:hAnsi="Arial" w:cs="Arial"/>
                <w:sz w:val="20"/>
                <w:szCs w:val="20"/>
              </w:rPr>
              <w:t>Inventory list and vendor supply list</w:t>
            </w:r>
          </w:p>
        </w:tc>
      </w:tr>
    </w:tbl>
    <w:p w:rsidR="003156FC" w:rsidRPr="00615202" w:rsidRDefault="003156FC" w:rsidP="00615202">
      <w:bookmarkStart w:id="0" w:name="_GoBack"/>
      <w:bookmarkEnd w:id="0"/>
    </w:p>
    <w:sectPr w:rsidR="003156FC" w:rsidRPr="00615202" w:rsidSect="00917B5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9A" w:rsidRDefault="001B309A" w:rsidP="00CC75EE">
      <w:pPr>
        <w:spacing w:after="0" w:line="240" w:lineRule="auto"/>
      </w:pPr>
      <w:r>
        <w:separator/>
      </w:r>
    </w:p>
  </w:endnote>
  <w:endnote w:type="continuationSeparator" w:id="0">
    <w:p w:rsidR="001B309A" w:rsidRDefault="001B309A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Default="00CC75EE">
    <w:pPr>
      <w:pStyle w:val="Footer"/>
    </w:pPr>
    <w:r w:rsidRPr="00CC75EE">
      <w:rPr>
        <w:rFonts w:ascii="Century Gothic" w:eastAsia="Century Gothic" w:hAnsi="Century Gothic" w:cs="Times New Roman"/>
        <w:noProof/>
      </w:rPr>
      <w:drawing>
        <wp:inline distT="0" distB="0" distL="0" distR="0" wp14:anchorId="5DC1F29B" wp14:editId="74850809">
          <wp:extent cx="719455" cy="3384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Default="004642C5">
    <w:pPr>
      <w:pStyle w:val="Footer"/>
    </w:pPr>
    <w:r>
      <w:rPr>
        <w:noProof/>
      </w:rPr>
      <w:drawing>
        <wp:inline distT="0" distB="0" distL="0" distR="0" wp14:anchorId="2E923868" wp14:editId="3A8AC047">
          <wp:extent cx="719455" cy="338455"/>
          <wp:effectExtent l="0" t="0" r="4445" b="444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9A" w:rsidRDefault="001B309A" w:rsidP="00CC75EE">
      <w:pPr>
        <w:spacing w:after="0" w:line="240" w:lineRule="auto"/>
      </w:pPr>
      <w:r>
        <w:separator/>
      </w:r>
    </w:p>
  </w:footnote>
  <w:footnote w:type="continuationSeparator" w:id="0">
    <w:p w:rsidR="001B309A" w:rsidRDefault="001B309A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02" w:rsidRPr="00615202" w:rsidRDefault="00615202" w:rsidP="0061520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615202">
      <w:rPr>
        <w:rFonts w:ascii="Century Gothic" w:eastAsia="Century Gothic" w:hAnsi="Century Gothic" w:cs="Arial"/>
        <w:sz w:val="16"/>
        <w:szCs w:val="16"/>
      </w:rPr>
      <w:t>Job Action Sheet</w:t>
    </w:r>
    <w:r w:rsidRPr="00615202">
      <w:rPr>
        <w:rFonts w:ascii="Century Gothic" w:eastAsia="Century Gothic" w:hAnsi="Century Gothic" w:cs="Arial"/>
        <w:sz w:val="16"/>
        <w:szCs w:val="16"/>
      </w:rPr>
      <w:tab/>
    </w:r>
    <w:r w:rsidRPr="00615202">
      <w:rPr>
        <w:rFonts w:ascii="Century Gothic" w:eastAsia="Century Gothic" w:hAnsi="Century Gothic" w:cs="Arial"/>
        <w:sz w:val="16"/>
        <w:szCs w:val="16"/>
      </w:rPr>
      <w:tab/>
      <w:t>Logistics Section</w:t>
    </w:r>
  </w:p>
  <w:p w:rsidR="00615202" w:rsidRPr="00615202" w:rsidRDefault="00615202" w:rsidP="0061520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615202">
      <w:rPr>
        <w:rFonts w:ascii="Century Gothic" w:eastAsia="Century Gothic" w:hAnsi="Century Gothic" w:cs="Arial"/>
        <w:sz w:val="16"/>
        <w:szCs w:val="16"/>
      </w:rPr>
      <w:t>TMTS Operations Guide</w:t>
    </w:r>
    <w:r w:rsidRPr="00615202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615202">
      <w:rPr>
        <w:rFonts w:ascii="Century Gothic" w:eastAsia="Century Gothic" w:hAnsi="Century Gothic" w:cs="Arial"/>
        <w:b/>
        <w:sz w:val="16"/>
        <w:szCs w:val="16"/>
      </w:rPr>
      <w:tab/>
    </w:r>
    <w:r w:rsidRPr="00615202">
      <w:rPr>
        <w:rFonts w:ascii="Century Gothic" w:eastAsia="Century Gothic" w:hAnsi="Century Gothic" w:cs="Arial"/>
        <w:b/>
        <w:sz w:val="16"/>
        <w:szCs w:val="16"/>
      </w:rPr>
      <w:tab/>
      <w:t>SUPPLY UNIT LEADER</w:t>
    </w:r>
  </w:p>
  <w:p w:rsidR="00615202" w:rsidRPr="00615202" w:rsidRDefault="00615202" w:rsidP="0061520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615202">
      <w:rPr>
        <w:rFonts w:ascii="Century Gothic" w:eastAsia="Century Gothic" w:hAnsi="Century Gothic" w:cs="Arial"/>
        <w:sz w:val="16"/>
        <w:szCs w:val="16"/>
      </w:rPr>
      <w:tab/>
    </w:r>
    <w:r w:rsidRPr="00615202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615202">
      <w:rPr>
        <w:rFonts w:ascii="Century Gothic" w:eastAsia="Century Gothic" w:hAnsi="Century Gothic" w:cs="Arial"/>
        <w:sz w:val="16"/>
        <w:szCs w:val="16"/>
      </w:rPr>
      <w:fldChar w:fldCharType="begin"/>
    </w:r>
    <w:r w:rsidRPr="00615202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615202">
      <w:rPr>
        <w:rFonts w:ascii="Century Gothic" w:eastAsia="Century Gothic" w:hAnsi="Century Gothic" w:cs="Arial"/>
        <w:sz w:val="16"/>
        <w:szCs w:val="16"/>
      </w:rPr>
      <w:fldChar w:fldCharType="separate"/>
    </w:r>
    <w:r w:rsidR="00DF28E6">
      <w:rPr>
        <w:rFonts w:ascii="Century Gothic" w:eastAsia="Century Gothic" w:hAnsi="Century Gothic" w:cs="Arial"/>
        <w:noProof/>
        <w:sz w:val="16"/>
        <w:szCs w:val="16"/>
      </w:rPr>
      <w:t>2</w:t>
    </w:r>
    <w:r w:rsidRPr="00615202">
      <w:rPr>
        <w:rFonts w:ascii="Century Gothic" w:eastAsia="Century Gothic" w:hAnsi="Century Gothic" w:cs="Arial"/>
        <w:sz w:val="16"/>
        <w:szCs w:val="16"/>
      </w:rPr>
      <w:fldChar w:fldCharType="end"/>
    </w:r>
  </w:p>
  <w:p w:rsidR="005304C2" w:rsidRPr="005304C2" w:rsidRDefault="005304C2" w:rsidP="005304C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0D0810">
      <w:rPr>
        <w:rFonts w:ascii="Century Gothic" w:eastAsia="Century Gothic" w:hAnsi="Century Gothic" w:cs="Arial"/>
        <w:sz w:val="16"/>
        <w:szCs w:val="16"/>
      </w:rPr>
      <w:t>Logistics Section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92B99"/>
    <w:multiLevelType w:val="hybridMultilevel"/>
    <w:tmpl w:val="B1686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80F4B"/>
    <w:multiLevelType w:val="hybridMultilevel"/>
    <w:tmpl w:val="D468341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1F762EC7"/>
    <w:multiLevelType w:val="hybridMultilevel"/>
    <w:tmpl w:val="98267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B900DE"/>
    <w:multiLevelType w:val="hybridMultilevel"/>
    <w:tmpl w:val="F05E0A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D10E30"/>
    <w:multiLevelType w:val="hybridMultilevel"/>
    <w:tmpl w:val="EF66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>
    <w:nsid w:val="64F73718"/>
    <w:multiLevelType w:val="hybridMultilevel"/>
    <w:tmpl w:val="C39243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F0F6238"/>
    <w:multiLevelType w:val="hybridMultilevel"/>
    <w:tmpl w:val="A9DAC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F491C16"/>
    <w:multiLevelType w:val="hybridMultilevel"/>
    <w:tmpl w:val="19183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731F4658"/>
    <w:multiLevelType w:val="hybridMultilevel"/>
    <w:tmpl w:val="2B1AFF1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15"/>
  </w:num>
  <w:num w:numId="7">
    <w:abstractNumId w:val="16"/>
  </w:num>
  <w:num w:numId="8">
    <w:abstractNumId w:val="21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7"/>
  </w:num>
  <w:num w:numId="15">
    <w:abstractNumId w:val="20"/>
  </w:num>
  <w:num w:numId="16">
    <w:abstractNumId w:val="18"/>
  </w:num>
  <w:num w:numId="17">
    <w:abstractNumId w:val="2"/>
  </w:num>
  <w:num w:numId="18">
    <w:abstractNumId w:val="17"/>
  </w:num>
  <w:num w:numId="19">
    <w:abstractNumId w:val="8"/>
  </w:num>
  <w:num w:numId="20">
    <w:abstractNumId w:val="9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0C1E76"/>
    <w:rsid w:val="000D0810"/>
    <w:rsid w:val="001A3F19"/>
    <w:rsid w:val="001B309A"/>
    <w:rsid w:val="003156FC"/>
    <w:rsid w:val="00341153"/>
    <w:rsid w:val="004642C5"/>
    <w:rsid w:val="005304C2"/>
    <w:rsid w:val="005A452B"/>
    <w:rsid w:val="005C1210"/>
    <w:rsid w:val="00615202"/>
    <w:rsid w:val="00865551"/>
    <w:rsid w:val="00875BB3"/>
    <w:rsid w:val="008C12F0"/>
    <w:rsid w:val="00917B52"/>
    <w:rsid w:val="009C60D0"/>
    <w:rsid w:val="00A17486"/>
    <w:rsid w:val="00A42712"/>
    <w:rsid w:val="00A46911"/>
    <w:rsid w:val="00AA470E"/>
    <w:rsid w:val="00AD261C"/>
    <w:rsid w:val="00B10CC4"/>
    <w:rsid w:val="00B63B0B"/>
    <w:rsid w:val="00BC6542"/>
    <w:rsid w:val="00C414DA"/>
    <w:rsid w:val="00C7772E"/>
    <w:rsid w:val="00CC75EE"/>
    <w:rsid w:val="00CE74AB"/>
    <w:rsid w:val="00D1322C"/>
    <w:rsid w:val="00D1559E"/>
    <w:rsid w:val="00DF28E6"/>
    <w:rsid w:val="00F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4</cp:revision>
  <cp:lastPrinted>2012-09-28T20:50:00Z</cp:lastPrinted>
  <dcterms:created xsi:type="dcterms:W3CDTF">2012-07-14T18:48:00Z</dcterms:created>
  <dcterms:modified xsi:type="dcterms:W3CDTF">2012-09-28T20:50:00Z</dcterms:modified>
</cp:coreProperties>
</file>